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5F9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林芝市交通运输局重大执法决定法制审核目录清单</w:t>
      </w:r>
    </w:p>
    <w:tbl>
      <w:tblPr>
        <w:tblW w:w="4999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23"/>
        <w:gridCol w:w="1575"/>
        <w:gridCol w:w="2832"/>
        <w:gridCol w:w="4935"/>
        <w:gridCol w:w="3918"/>
      </w:tblGrid>
      <w:tr w14:paraId="3E83B6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9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CB39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Calibri" w:eastAsia="仿宋_GB2312"/>
                <w:b/>
                <w:sz w:val="29"/>
                <w:szCs w:val="29"/>
                <w:lang w:eastAsia="zh-CN"/>
              </w:rPr>
            </w:pPr>
            <w:r>
              <w:rPr>
                <w:rStyle w:val="5"/>
                <w:rFonts w:hint="eastAsia" w:ascii="Calibri" w:eastAsia="仿宋_GB2312" w:cs="仿宋_GB2312"/>
                <w:b/>
                <w:sz w:val="29"/>
                <w:szCs w:val="29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5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83E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Calibri" w:eastAsia="仿宋_GB2312"/>
                <w:b/>
                <w:sz w:val="29"/>
                <w:szCs w:val="29"/>
                <w:lang w:eastAsia="zh-CN"/>
              </w:rPr>
            </w:pPr>
            <w:r>
              <w:rPr>
                <w:rStyle w:val="5"/>
                <w:rFonts w:hint="eastAsia" w:ascii="Calibri" w:eastAsia="仿宋_GB2312" w:cs="仿宋_GB2312"/>
                <w:b/>
                <w:sz w:val="29"/>
                <w:szCs w:val="29"/>
                <w:bdr w:val="none" w:color="auto" w:sz="0" w:space="0"/>
                <w:lang w:eastAsia="zh-CN"/>
              </w:rPr>
              <w:t>行政执法类别</w:t>
            </w:r>
          </w:p>
        </w:tc>
        <w:tc>
          <w:tcPr>
            <w:tcW w:w="10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A984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Calibri" w:eastAsia="仿宋_GB2312"/>
                <w:b/>
                <w:sz w:val="29"/>
                <w:szCs w:val="29"/>
                <w:lang w:eastAsia="zh-CN"/>
              </w:rPr>
            </w:pPr>
            <w:r>
              <w:rPr>
                <w:rStyle w:val="5"/>
                <w:rFonts w:hint="eastAsia" w:ascii="Calibri" w:eastAsia="仿宋_GB2312" w:cs="仿宋_GB2312"/>
                <w:b/>
                <w:sz w:val="29"/>
                <w:szCs w:val="29"/>
                <w:bdr w:val="none" w:color="auto" w:sz="0" w:space="0"/>
                <w:lang w:eastAsia="zh-CN"/>
              </w:rPr>
              <w:t>重大行政执法决定</w:t>
            </w:r>
          </w:p>
        </w:tc>
        <w:tc>
          <w:tcPr>
            <w:tcW w:w="17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C1D9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Calibri" w:eastAsia="仿宋_GB2312"/>
                <w:b/>
                <w:sz w:val="29"/>
                <w:szCs w:val="29"/>
                <w:lang w:eastAsia="zh-CN"/>
              </w:rPr>
            </w:pPr>
            <w:r>
              <w:rPr>
                <w:rStyle w:val="5"/>
                <w:rFonts w:hint="eastAsia" w:ascii="Calibri" w:eastAsia="仿宋_GB2312" w:cs="仿宋_GB2312"/>
                <w:b/>
                <w:sz w:val="29"/>
                <w:szCs w:val="29"/>
                <w:bdr w:val="none" w:color="auto" w:sz="0" w:space="0"/>
                <w:lang w:eastAsia="zh-CN"/>
              </w:rPr>
              <w:t>法制审核提交资料</w:t>
            </w:r>
          </w:p>
        </w:tc>
        <w:tc>
          <w:tcPr>
            <w:tcW w:w="1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8139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Calibri" w:eastAsia="仿宋_GB2312"/>
                <w:b/>
                <w:sz w:val="29"/>
                <w:szCs w:val="29"/>
                <w:lang w:eastAsia="zh-CN"/>
              </w:rPr>
            </w:pPr>
            <w:r>
              <w:rPr>
                <w:rStyle w:val="5"/>
                <w:rFonts w:hint="eastAsia" w:ascii="Calibri" w:eastAsia="仿宋_GB2312" w:cs="仿宋_GB2312"/>
                <w:b/>
                <w:sz w:val="29"/>
                <w:szCs w:val="29"/>
                <w:bdr w:val="none" w:color="auto" w:sz="0" w:space="0"/>
                <w:lang w:eastAsia="zh-CN"/>
              </w:rPr>
              <w:t>法制审核内容</w:t>
            </w:r>
          </w:p>
        </w:tc>
      </w:tr>
      <w:tr w14:paraId="1813B1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D17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1 </w:t>
            </w:r>
          </w:p>
        </w:tc>
        <w:tc>
          <w:tcPr>
            <w:tcW w:w="559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074C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行政</w:t>
            </w:r>
          </w:p>
          <w:p w14:paraId="1381C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许可</w:t>
            </w: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0F2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1.依法组织听证的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1751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6B075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1.拟作出行政执法决定的情况说明（基本事实；适用法律、法规、规章情况；执法人员资格情况及执法程序的遵循情况；处理建议及理由；其他需要说明的情况）；</w:t>
            </w:r>
          </w:p>
          <w:p w14:paraId="3898C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right="0"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2.行政相对人的申报资料或承办部门调查取证资料；</w:t>
            </w:r>
          </w:p>
          <w:p w14:paraId="3ED14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05D2D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49BF0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76E57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4BDBF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69975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29A3B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0FB58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1C398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48325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66CA2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right="0"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3.经听证或者专家评估论证的，还应当提交听证笔录或者评估论证报告；</w:t>
            </w:r>
          </w:p>
          <w:p w14:paraId="179CF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right="0"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4.行政执法程序执行的相关文书和记录；</w:t>
            </w:r>
          </w:p>
          <w:p w14:paraId="74905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right="0" w:firstLine="560" w:firstLineChars="2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5.行政执法决定代拟稿；</w:t>
            </w:r>
          </w:p>
          <w:p w14:paraId="35F9B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right="0" w:firstLine="560" w:firstLineChars="200"/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6.其他需要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提交的相关材料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。</w:t>
            </w:r>
          </w:p>
        </w:tc>
        <w:tc>
          <w:tcPr>
            <w:tcW w:w="139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6B5B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1.执法主体是否合法，行政执法人员是否具备相应的执法资格；</w:t>
            </w:r>
          </w:p>
          <w:p w14:paraId="28EE1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2.事实是否清楚，证据是否确凿充分；   </w:t>
            </w:r>
          </w:p>
          <w:p w14:paraId="19921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3.程序是否合法、正当；　　</w:t>
            </w:r>
          </w:p>
          <w:p w14:paraId="72DE7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4.法律、法规、规章的适用是否准确，行政裁量权运用是否适当；</w:t>
            </w:r>
          </w:p>
          <w:p w14:paraId="24486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5FAC4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4BD26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65FC36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5518D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69B3F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3606C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35673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left="0" w:right="0" w:firstLine="480"/>
              <w:jc w:val="left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</w:pPr>
          </w:p>
          <w:p w14:paraId="0939E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right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5.行政执法文书的制作是否规范、齐备；</w:t>
            </w:r>
          </w:p>
          <w:p w14:paraId="44D10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right="0"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6.违法行为是否涉嫌犯罪需要移送司法机关；</w:t>
            </w:r>
          </w:p>
          <w:p w14:paraId="72B8C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85" w:lineRule="atLeast"/>
              <w:ind w:right="0"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7.其他应当审核的内容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。</w:t>
            </w:r>
          </w:p>
        </w:tc>
      </w:tr>
      <w:tr w14:paraId="3F341C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F2AE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59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B5F7266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89F9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90" w:lineRule="atLeast"/>
              <w:ind w:left="0" w:right="0"/>
              <w:jc w:val="lef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2.涉及重大公共利益，可能造成重大社会影响或引发社会风险的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2C6C7A5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8596B42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558E4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5E36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59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0F30DB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DF3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690" w:lineRule="atLeast"/>
              <w:ind w:left="0" w:right="0"/>
              <w:jc w:val="left"/>
              <w:textAlignment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3.涉及重大权益，且利害关系人有异议的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0D77942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9BBED32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CE0A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C10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4</w:t>
            </w:r>
          </w:p>
        </w:tc>
        <w:tc>
          <w:tcPr>
            <w:tcW w:w="559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04AFEC1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8636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4.情况疑难复杂，涉及多个法律关系的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D305B01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B02CE53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04AB6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397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DD84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5</w:t>
            </w:r>
          </w:p>
        </w:tc>
        <w:tc>
          <w:tcPr>
            <w:tcW w:w="559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0A7B34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CF38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5.依法应当进行法制审核的其他重大行政许可决定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0321863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CCC6979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E5B24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8430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6</w:t>
            </w:r>
          </w:p>
        </w:tc>
        <w:tc>
          <w:tcPr>
            <w:tcW w:w="559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2389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行政</w:t>
            </w:r>
          </w:p>
          <w:p w14:paraId="589BC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处罚</w:t>
            </w: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DD86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1.依法组织听证的；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6CFF299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83628AD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B852D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09D1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7</w:t>
            </w:r>
          </w:p>
        </w:tc>
        <w:tc>
          <w:tcPr>
            <w:tcW w:w="559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67F3B2A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9F4B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2.案件情况疑难复杂，涉及多个法律关系的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EF33080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EFF3C51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670D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B68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8</w:t>
            </w:r>
          </w:p>
        </w:tc>
        <w:tc>
          <w:tcPr>
            <w:tcW w:w="559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DF327D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7D4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3涉及重大权益，且相对人提出陈述、申辩的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DAE2B85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680609E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6909EC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CA55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9</w:t>
            </w:r>
          </w:p>
        </w:tc>
        <w:tc>
          <w:tcPr>
            <w:tcW w:w="559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F885E9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1753A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4.依法应当进行法制审核的其他重大行政处罚决定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7D83E73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1F90882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19B48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6CE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10</w:t>
            </w:r>
          </w:p>
        </w:tc>
        <w:tc>
          <w:tcPr>
            <w:tcW w:w="559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1C8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行政</w:t>
            </w:r>
          </w:p>
          <w:p w14:paraId="382AF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强制</w:t>
            </w: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AF44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行政强制决定，当场实施行政强制措施的除外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308C4AE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CECC3A4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DD8A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8D4F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1</w:t>
            </w:r>
          </w:p>
        </w:tc>
        <w:tc>
          <w:tcPr>
            <w:tcW w:w="559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ED6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其他行政执法决定</w:t>
            </w: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3FA8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本局承办、以市人民政府名义作出的行政执法决定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；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EC17E21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2A1E641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A5B5CF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9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6730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1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 w:eastAsia="zh-CN"/>
              </w:rPr>
              <w:t>2</w:t>
            </w:r>
          </w:p>
        </w:tc>
        <w:tc>
          <w:tcPr>
            <w:tcW w:w="559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FE2BD71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0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BD0E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</w:rPr>
              <w:t>其他需进行法制审核的执法决定</w:t>
            </w:r>
            <w:r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eastAsia="zh-CN"/>
              </w:rPr>
              <w:t>。</w:t>
            </w:r>
          </w:p>
        </w:tc>
        <w:tc>
          <w:tcPr>
            <w:tcW w:w="1751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8C068C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9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7A5E95B">
            <w:pPr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19409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rPr>
          <w:sz w:val="28"/>
          <w:szCs w:val="28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6BE"/>
    <w:rsid w:val="0B8033F4"/>
    <w:rsid w:val="13367EB4"/>
    <w:rsid w:val="23C267CD"/>
    <w:rsid w:val="5F08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我想静静</cp:lastModifiedBy>
  <cp:lastPrinted>2025-10-15T03:57:48Z</cp:lastPrinted>
  <dcterms:modified xsi:type="dcterms:W3CDTF">2025-10-15T03:58:33Z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eyJoZGlkIjoiZjI3MDZjMDlhMjMyNmUwODE1YWY3YmEyM2E2YmU2MGUiLCJ1c2VySWQiOiIzMDU0Mjg4OTgifQ==</vt:lpwstr>
  </property>
  <property fmtid="{D5CDD505-2E9C-101B-9397-08002B2CF9AE}" pid="4" name="ICV">
    <vt:lpwstr>606814B4E4CF43418200DB85DC1E93B3_12</vt:lpwstr>
  </property>
</Properties>
</file>